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5D" w:rsidRPr="009073F6" w:rsidRDefault="00EB5F5D" w:rsidP="00EB5F5D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  <w:lang w:val="zh-TW"/>
        </w:rPr>
      </w:pPr>
      <w:r w:rsidRPr="009073F6">
        <w:rPr>
          <w:rFonts w:ascii="標楷體" w:eastAsia="標楷體" w:hAnsi="標楷體" w:hint="eastAsia"/>
          <w:b/>
          <w:color w:val="000000" w:themeColor="text1"/>
          <w:sz w:val="28"/>
          <w:szCs w:val="28"/>
          <w:lang w:val="zh-TW"/>
        </w:rPr>
        <w:t>附件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lang w:val="zh-TW"/>
        </w:rPr>
        <w:t>1</w:t>
      </w:r>
      <w:r w:rsidRPr="009073F6">
        <w:rPr>
          <w:rFonts w:ascii="標楷體" w:eastAsia="標楷體" w:hAnsi="標楷體" w:hint="eastAsia"/>
          <w:b/>
          <w:color w:val="000000" w:themeColor="text1"/>
          <w:sz w:val="28"/>
          <w:szCs w:val="28"/>
          <w:lang w:val="zh-TW"/>
        </w:rPr>
        <w:t>: 測試問題</w:t>
      </w:r>
    </w:p>
    <w:p w:rsidR="00EB5F5D" w:rsidRPr="009073F6" w:rsidRDefault="00EB5F5D" w:rsidP="00EB5F5D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電話禮貌測試15題Q&amp;A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Q1.預約掛號在哪裡?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A1: 現場預約掛號台在內科門診區對面與榮民服務處及</w:t>
      </w:r>
      <w:proofErr w:type="gramStart"/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轉診台並排</w:t>
      </w:r>
      <w:proofErr w:type="gramEnd"/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，您也可以利用電話語音、網路掛號、人工預約專線或觸摸式自動掛號機來預約。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Q2.本院的收費標準如何?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A2:本院目前門診收費標準掛號費100元，部份負擔240元；急診收費標準掛號費200元部份負擔300元。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Q3.本院病房收費標準如何?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A3: 本院病房分為單人套房與健保病房（三人），請於詢問床位時主動告知服務人員所需病房種類，選擇健保病房不需收取任何費用，單人套房須支付病房差額（2,200元／日）；精神科無單人套房。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Q4.語音掛號系統使用方式？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A4: 本院電腦語音掛號的號碼是（03）479-9999，待您撥通之後請依照電話內的說明輸入您的身份、病歷號或身分證字號，輸入完畢請加按『#』字鍵，然後再輸入您所選擇的看診日期與醫師代碼；您也可以撥人工預約專線（03）499-1668，我們有專人為您服務。您可以至服務台索取一份門診時刻表，上面有各科醫師看診時間及代碼，還有詳細的掛號說明及其它應注意事項供您參閱。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Q5.若看診過號未報到該如何處理?  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A5:若您為過號者，請插入健保卡完成報到手續，並請耐心等候3個燈號。</w:t>
      </w:r>
      <w:proofErr w:type="gramStart"/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若同時多人過號時，由護理人員為您依報到先後順序安排看診。）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Q6.看哪一科要如何詢問?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A6:可洽詢本院護理諮詢台，協助區分看診科別。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Q7.如何申請病歷影本？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A7:本院提供病歷影本，申請請洽1樓掛號室辦理，工本費200元，每張影印費為2元。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1.本人申請:請攜帶雙證件正本，填寫申請單，本院於3個工作天內交付。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2.非本人申請:填寫委託同意書，申請人及代理申請人雙證件正本，填寫申請書，</w:t>
      </w: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本院於3個工作天內交付。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Q8.如何申請放射科檢查及檢驗報告?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A8:各種檢查資料，請於完成申請後至掛號台繳費，申請X光複製光碟片、CT複製光碟片及MRI複製光碟片，每份200元；申請檢驗報告，工本費為100元、每頁2元。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Q9.我申請病歷可以幫我郵寄嗎？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A9:為保護民眾的隱私權利，本院申請病歷不幫民眾郵寄，另也無法預估郵寄的重量及金額，故需請您到醫院取件。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Q10.就診當日的處方箋未於當日領取，需於幾日內至藥局領</w:t>
      </w: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藥？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A10：處方箋的有效期間為 3 日(從開立當日計算，星期六日順延)，病人需於 3 日內持處方箋及健保卡至本院門診藥局領藥。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Q11.遺失「慢性病連續處方箋」該如何領藥？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A11：「慢性病連續處方箋」一旦遺失，不能重印補發，病人需重新掛號，由醫師取消原慢性病連續處方箋，重新開立新的慢性病連續處方箋。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Q12.抽血需攜帶什麼? 如果忘記攜帶健保卡是否可抽血?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A12:抽血需攜帶檢驗單或其他證件，如忘記攜帶健保卡或其他證件依然可抽血，    但需配合抽血服務人員核對基本資料。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Q13.檢驗單遺失是否可抽血?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A13:檢驗單遺失可於門診服務時間至護理諮詢台由護理人員協助</w:t>
      </w:r>
      <w:proofErr w:type="gramStart"/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重補印</w:t>
      </w:r>
      <w:proofErr w:type="gramEnd"/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，並攜帶檢驗單至門診抽血台抽血。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Q14.健保卡換卡地點在哪裡？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A14:本院不提供換發健保IC卡的業務，造成不便請您見諒。健保IC</w:t>
      </w:r>
      <w:proofErr w:type="gramStart"/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卡若無法</w:t>
      </w:r>
      <w:proofErr w:type="gramEnd"/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使用時，可以持身分證到郵局填寫「健保IC卡申請書」後繳交200元工本費申請新卡，或是直接至健保局繳費領取新卡。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Q15.如何到達本院？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A15: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9073F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大眾運輸工具: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>1.國軍桃園總醫院 ＜－＞ 桃園客運（龍潭總站）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2.國軍桃園總醫院 ＜－＞ 新竹客運（龍潭總站）  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9073F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自行開車： 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1.(北上)下北二高龍潭交流道，經台三線往桃園方向約5分鐘車程。 </w:t>
      </w:r>
    </w:p>
    <w:p w:rsidR="00EB5F5D" w:rsidRPr="009073F6" w:rsidRDefault="00EB5F5D" w:rsidP="00EB5F5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73F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2.(南下)下北二高大溪交流道，經台三線往龍潭方向約10分鐘車程。 </w:t>
      </w:r>
    </w:p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Default="00EB5F5D"/>
    <w:p w:rsidR="00EB5F5D" w:rsidRPr="00BA05DE" w:rsidRDefault="00EB5F5D"/>
    <w:sectPr w:rsidR="00EB5F5D" w:rsidRPr="00BA05DE" w:rsidSect="00EB5F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8B" w:rsidRDefault="00711D8B" w:rsidP="00A375D0">
      <w:r>
        <w:separator/>
      </w:r>
    </w:p>
  </w:endnote>
  <w:endnote w:type="continuationSeparator" w:id="0">
    <w:p w:rsidR="00711D8B" w:rsidRDefault="00711D8B" w:rsidP="00A3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8B" w:rsidRDefault="00711D8B" w:rsidP="00A375D0">
      <w:r>
        <w:separator/>
      </w:r>
    </w:p>
  </w:footnote>
  <w:footnote w:type="continuationSeparator" w:id="0">
    <w:p w:rsidR="00711D8B" w:rsidRDefault="00711D8B" w:rsidP="00A37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F5D"/>
    <w:rsid w:val="002A3374"/>
    <w:rsid w:val="00711D8B"/>
    <w:rsid w:val="00A375D0"/>
    <w:rsid w:val="00A66A31"/>
    <w:rsid w:val="00BA05DE"/>
    <w:rsid w:val="00EB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B5F5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EB5F5D"/>
    <w:rPr>
      <w:sz w:val="16"/>
      <w:szCs w:val="16"/>
    </w:rPr>
  </w:style>
  <w:style w:type="table" w:styleId="a3">
    <w:name w:val="Table Grid"/>
    <w:basedOn w:val="a1"/>
    <w:uiPriority w:val="59"/>
    <w:rsid w:val="00EB5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7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375D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37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375D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debbievictor</dc:creator>
  <cp:lastModifiedBy>stling</cp:lastModifiedBy>
  <cp:revision>3</cp:revision>
  <dcterms:created xsi:type="dcterms:W3CDTF">2018-01-03T01:41:00Z</dcterms:created>
  <dcterms:modified xsi:type="dcterms:W3CDTF">2018-01-03T01:41:00Z</dcterms:modified>
</cp:coreProperties>
</file>